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reformattedText"/>
        <w:bidi w:val="0"/>
        <w:spacing w:before="0" w:after="0"/>
        <w:jc w:val="left"/>
        <w:rPr/>
      </w:pPr>
      <w:r>
        <w:rPr/>
        <w:t>Financial Report 2023</w:t>
      </w:r>
    </w:p>
    <w:p>
      <w:pPr>
        <w:pStyle w:val="PreformattedText"/>
        <w:bidi w:val="0"/>
        <w:spacing w:before="0" w:after="0"/>
        <w:jc w:val="left"/>
        <w:rPr/>
      </w:pPr>
      <w:r>
        <w:rPr/>
      </w:r>
    </w:p>
    <w:p>
      <w:pPr>
        <w:pStyle w:val="PreformattedText"/>
        <w:bidi w:val="0"/>
        <w:spacing w:before="0" w:after="0"/>
        <w:jc w:val="left"/>
        <w:rPr/>
      </w:pPr>
      <w:r>
        <w:rPr/>
        <w:t>Company Performance Summary</w:t>
      </w:r>
    </w:p>
    <w:p>
      <w:pPr>
        <w:pStyle w:val="PreformattedText"/>
        <w:bidi w:val="0"/>
        <w:spacing w:before="0" w:after="0"/>
        <w:jc w:val="left"/>
        <w:rPr/>
      </w:pPr>
      <w:r>
        <w:rPr/>
      </w:r>
    </w:p>
    <w:p>
      <w:pPr>
        <w:pStyle w:val="PreformattedText"/>
        <w:bidi w:val="0"/>
        <w:spacing w:before="0" w:after="0"/>
        <w:jc w:val="left"/>
        <w:rPr/>
      </w:pPr>
      <w:r>
        <w:rPr/>
        <w:t>Sales Revenue: 1,234,567.89 USD</w:t>
      </w:r>
    </w:p>
    <w:p>
      <w:pPr>
        <w:pStyle w:val="PreformattedText"/>
        <w:bidi w:val="0"/>
        <w:spacing w:before="0" w:after="0"/>
        <w:jc w:val="left"/>
        <w:rPr/>
      </w:pPr>
      <w:r>
        <w:rPr/>
        <w:t xml:space="preserve">Marketing Expenses: 234,567.12 USD  </w:t>
      </w:r>
    </w:p>
    <w:p>
      <w:pPr>
        <w:pStyle w:val="PreformattedText"/>
        <w:bidi w:val="0"/>
        <w:spacing w:before="0" w:after="0"/>
        <w:jc w:val="left"/>
        <w:rPr/>
      </w:pPr>
      <w:r>
        <w:rPr/>
        <w:t>Customer Payments: 567,890.34 USD</w:t>
      </w:r>
    </w:p>
    <w:p>
      <w:pPr>
        <w:pStyle w:val="PreformattedText"/>
        <w:bidi w:val="0"/>
        <w:spacing w:before="0" w:after="0"/>
        <w:jc w:val="left"/>
        <w:rPr/>
      </w:pPr>
      <w:r>
        <w:rPr/>
        <w:t>Office Rent: 123,456.78 USD annually</w:t>
      </w:r>
    </w:p>
    <w:p>
      <w:pPr>
        <w:pStyle w:val="PreformattedText"/>
        <w:bidi w:val="0"/>
        <w:spacing w:before="0" w:after="0"/>
        <w:jc w:val="left"/>
        <w:rPr/>
      </w:pPr>
      <w:r>
        <w:rPr/>
        <w:t>Product Sales: 890,123.45 USD quarterly</w:t>
      </w:r>
    </w:p>
    <w:p>
      <w:pPr>
        <w:pStyle w:val="PreformattedText"/>
        <w:bidi w:val="0"/>
        <w:spacing w:before="0" w:after="0"/>
        <w:jc w:val="left"/>
        <w:rPr/>
      </w:pPr>
      <w:r>
        <w:rPr/>
        <w:t>Travel Costs: 345,678.90 USD</w:t>
      </w:r>
    </w:p>
    <w:p>
      <w:pPr>
        <w:pStyle w:val="PreformattedText"/>
        <w:bidi w:val="0"/>
        <w:spacing w:before="0" w:after="0"/>
        <w:jc w:val="left"/>
        <w:rPr/>
      </w:pPr>
      <w:r>
        <w:rPr/>
        <w:t>Commission Payments: 678,901.23 USD</w:t>
      </w:r>
    </w:p>
    <w:p>
      <w:pPr>
        <w:pStyle w:val="PreformattedText"/>
        <w:bidi w:val="0"/>
        <w:spacing w:before="0" w:after="0"/>
        <w:jc w:val="left"/>
        <w:rPr/>
      </w:pPr>
      <w:r>
        <w:rPr/>
        <w:t>Utility Bills: 456,789.01 USD</w:t>
      </w:r>
    </w:p>
    <w:p>
      <w:pPr>
        <w:pStyle w:val="PreformattedText"/>
        <w:bidi w:val="0"/>
        <w:spacing w:before="0" w:after="0"/>
        <w:jc w:val="left"/>
        <w:rPr/>
      </w:pPr>
      <w:r>
        <w:rPr/>
        <w:t>Bonus Payments: 789,012.34 USD</w:t>
      </w:r>
    </w:p>
    <w:p>
      <w:pPr>
        <w:pStyle w:val="PreformattedText"/>
        <w:bidi w:val="0"/>
        <w:spacing w:before="0" w:after="0"/>
        <w:jc w:val="left"/>
        <w:rPr/>
      </w:pPr>
      <w:r>
        <w:rPr/>
        <w:t>Consulting Fees: 901,234.56 USD</w:t>
      </w:r>
    </w:p>
    <w:p>
      <w:pPr>
        <w:pStyle w:val="PreformattedText"/>
        <w:bidi w:val="0"/>
        <w:spacing w:before="0" w:after="0"/>
        <w:jc w:val="left"/>
        <w:rPr/>
      </w:pPr>
      <w:r>
        <w:rPr/>
      </w:r>
    </w:p>
    <w:p>
      <w:pPr>
        <w:pStyle w:val="PreformattedText"/>
        <w:bidi w:val="0"/>
        <w:spacing w:before="0" w:after="0"/>
        <w:jc w:val="left"/>
        <w:rPr/>
      </w:pPr>
      <w:r>
        <w:rPr/>
        <w:t>Key Performance Indicators:</w:t>
      </w:r>
    </w:p>
    <w:p>
      <w:pPr>
        <w:pStyle w:val="PreformattedText"/>
        <w:bidi w:val="0"/>
        <w:spacing w:before="0" w:after="0"/>
        <w:jc w:val="left"/>
        <w:rPr/>
      </w:pPr>
      <w:r>
        <w:rPr/>
        <w:t>- Employee Count: 1,234 people</w:t>
      </w:r>
    </w:p>
    <w:p>
      <w:pPr>
        <w:pStyle w:val="PreformattedText"/>
        <w:bidi w:val="0"/>
        <w:spacing w:before="0" w:after="0"/>
        <w:jc w:val="left"/>
        <w:rPr/>
      </w:pPr>
      <w:r>
        <w:rPr/>
        <w:t xml:space="preserve">- Customer Base: 5,678 clients  </w:t>
      </w:r>
    </w:p>
    <w:p>
      <w:pPr>
        <w:pStyle w:val="PreformattedText"/>
        <w:bidi w:val="0"/>
        <w:spacing w:before="0" w:after="0"/>
        <w:jc w:val="left"/>
        <w:rPr/>
      </w:pPr>
      <w:r>
        <w:rPr/>
        <w:t>- Revenue Growth: 12.5% year over year</w:t>
      </w:r>
    </w:p>
    <w:p>
      <w:pPr>
        <w:pStyle w:val="PreformattedText"/>
        <w:bidi w:val="0"/>
        <w:spacing w:before="0" w:after="0"/>
        <w:jc w:val="left"/>
        <w:rPr/>
      </w:pPr>
      <w:r>
        <w:rPr/>
        <w:t>- Market Share: 8.9% in our sector</w:t>
      </w:r>
    </w:p>
    <w:p>
      <w:pPr>
        <w:pStyle w:val="PreformattedText"/>
        <w:bidi w:val="0"/>
        <w:spacing w:before="0" w:after="0"/>
        <w:jc w:val="left"/>
        <w:rPr/>
      </w:pPr>
      <w:r>
        <w:rPr/>
      </w:r>
    </w:p>
    <w:p>
      <w:pPr>
        <w:pStyle w:val="PreformattedText"/>
        <w:bidi w:val="0"/>
        <w:spacing w:before="0" w:after="0"/>
        <w:jc w:val="left"/>
        <w:rPr/>
      </w:pPr>
      <w:r>
        <w:rPr/>
        <w:t>Regional Performance:</w:t>
      </w:r>
    </w:p>
    <w:p>
      <w:pPr>
        <w:pStyle w:val="PreformattedText"/>
        <w:bidi w:val="0"/>
        <w:spacing w:before="0" w:after="0"/>
        <w:jc w:val="left"/>
        <w:rPr/>
      </w:pPr>
      <w:r>
        <w:rPr/>
        <w:t>North Region: $2,345,678</w:t>
      </w:r>
    </w:p>
    <w:p>
      <w:pPr>
        <w:pStyle w:val="PreformattedText"/>
        <w:bidi w:val="0"/>
        <w:spacing w:before="0" w:after="0"/>
        <w:jc w:val="left"/>
        <w:rPr/>
      </w:pPr>
      <w:r>
        <w:rPr/>
        <w:t>South Region: $3,456,789</w:t>
      </w:r>
    </w:p>
    <w:p>
      <w:pPr>
        <w:pStyle w:val="PreformattedText"/>
        <w:bidi w:val="0"/>
        <w:spacing w:before="0" w:after="0"/>
        <w:jc w:val="left"/>
        <w:rPr/>
      </w:pPr>
      <w:r>
        <w:rPr/>
        <w:t>East Region: $4,567,890</w:t>
      </w:r>
    </w:p>
    <w:p>
      <w:pPr>
        <w:pStyle w:val="PreformattedText"/>
        <w:bidi w:val="0"/>
        <w:spacing w:before="0" w:after="0"/>
        <w:jc w:val="left"/>
        <w:rPr/>
      </w:pPr>
      <w:r>
        <w:rPr/>
        <w:t>West Region: $5,678,901</w:t>
      </w:r>
    </w:p>
    <w:p>
      <w:pPr>
        <w:pStyle w:val="PreformattedText"/>
        <w:bidi w:val="0"/>
        <w:spacing w:before="0" w:after="0"/>
        <w:jc w:val="left"/>
        <w:rPr/>
      </w:pPr>
      <w:r>
        <w:rPr/>
      </w:r>
    </w:p>
    <w:p>
      <w:pPr>
        <w:pStyle w:val="PreformattedText"/>
        <w:bidi w:val="0"/>
        <w:spacing w:before="0" w:after="0"/>
        <w:jc w:val="left"/>
        <w:rPr/>
      </w:pPr>
      <w:r>
        <w:rPr/>
        <w:t>The company achieved strong financial performance in 2023.</w:t>
      </w:r>
    </w:p>
    <w:p>
      <w:pPr>
        <w:pStyle w:val="PreformattedText"/>
        <w:bidi w:val="0"/>
        <w:spacing w:before="0" w:after="0"/>
        <w:jc w:val="left"/>
        <w:rPr/>
      </w:pPr>
      <w:r>
        <w:rPr/>
        <w:t>EOF &lt; /dev/null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JP" w:cs="Noto Sans Devanagari"/>
        <w:sz w:val="24"/>
        <w:szCs w:val="24"/>
        <w:lang w:val="en-US" w:eastAsia="ja-JP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Noto Serif CJK JP" w:cs="Noto Sans Devanagari"/>
      <w:color w:val="auto"/>
      <w:sz w:val="24"/>
      <w:szCs w:val="24"/>
      <w:lang w:val="en-US" w:eastAsia="ja-JP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JP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oto Sans Mono CJK JP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LibreOffice/24.8.7.2$Linux_X86_64 LibreOffice_project/480$Build-2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ja-JP</dc:language>
  <cp:lastModifiedBy/>
  <cp:revision>0</cp:revision>
  <dc:subject/>
  <dc:title/>
</cp:coreProperties>
</file>